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9FFF6" w14:textId="4E2AE47B" w:rsidR="007E2F8A" w:rsidRDefault="007E2F8A" w:rsidP="004021E1">
      <w:pPr>
        <w:pStyle w:val="a0"/>
        <w:adjustRightInd w:val="0"/>
        <w:snapToGrid w:val="0"/>
        <w:spacing w:line="560" w:lineRule="exact"/>
        <w:jc w:val="both"/>
        <w:rPr>
          <w:rFonts w:ascii="仿宋_GB2312" w:eastAsia="仿宋_GB2312" w:hint="default"/>
          <w:color w:val="000000" w:themeColor="text1"/>
        </w:rPr>
      </w:pPr>
      <w:r w:rsidRPr="004021E1">
        <w:rPr>
          <w:rFonts w:ascii="仿宋_GB2312" w:eastAsia="仿宋_GB2312"/>
          <w:color w:val="000000" w:themeColor="text1"/>
        </w:rPr>
        <w:t>附件2</w:t>
      </w:r>
      <w:bookmarkStart w:id="0" w:name="_GoBack"/>
      <w:bookmarkEnd w:id="0"/>
    </w:p>
    <w:p w14:paraId="5E8C15ED" w14:textId="77777777" w:rsidR="00977D2F" w:rsidRPr="0043295E" w:rsidRDefault="00977D2F" w:rsidP="00977D2F">
      <w:pPr>
        <w:rPr>
          <w:rFonts w:ascii="方正小标宋简体" w:eastAsia="方正小标宋简体" w:hint="eastAsia"/>
        </w:rPr>
      </w:pPr>
    </w:p>
    <w:p w14:paraId="00AB79B6" w14:textId="77777777" w:rsidR="00977D2F" w:rsidRPr="0043295E" w:rsidRDefault="007E2F8A" w:rsidP="00977D2F">
      <w:pPr>
        <w:adjustRightInd w:val="0"/>
        <w:snapToGrid w:val="0"/>
        <w:spacing w:line="560" w:lineRule="exact"/>
        <w:jc w:val="center"/>
        <w:textAlignment w:val="baseline"/>
        <w:rPr>
          <w:rFonts w:ascii="方正小标宋简体" w:eastAsia="方正小标宋简体" w:hAnsi="黑体" w:cs="黑体" w:hint="eastAsia"/>
          <w:color w:val="000000" w:themeColor="text1"/>
          <w:sz w:val="44"/>
          <w:szCs w:val="44"/>
        </w:rPr>
      </w:pPr>
      <w:proofErr w:type="gramStart"/>
      <w:r w:rsidRPr="0043295E">
        <w:rPr>
          <w:rFonts w:ascii="方正小标宋简体" w:eastAsia="方正小标宋简体" w:hAnsi="黑体" w:cs="黑体" w:hint="eastAsia"/>
          <w:color w:val="000000" w:themeColor="text1"/>
          <w:sz w:val="44"/>
          <w:szCs w:val="44"/>
        </w:rPr>
        <w:t>《</w:t>
      </w:r>
      <w:proofErr w:type="gramEnd"/>
      <w:r w:rsidRPr="0043295E">
        <w:rPr>
          <w:rFonts w:ascii="方正小标宋简体" w:eastAsia="方正小标宋简体" w:hAnsi="黑体" w:cs="黑体" w:hint="eastAsia"/>
          <w:color w:val="000000" w:themeColor="text1"/>
          <w:sz w:val="44"/>
          <w:szCs w:val="44"/>
        </w:rPr>
        <w:t>安康市健全重特大疾病医疗保险和救助</w:t>
      </w:r>
    </w:p>
    <w:p w14:paraId="79FD4D8A" w14:textId="3F321DBC" w:rsidR="007E2F8A" w:rsidRPr="0043295E" w:rsidRDefault="007E2F8A" w:rsidP="00977D2F">
      <w:pPr>
        <w:adjustRightInd w:val="0"/>
        <w:snapToGrid w:val="0"/>
        <w:spacing w:line="560" w:lineRule="exact"/>
        <w:jc w:val="center"/>
        <w:textAlignment w:val="baseline"/>
        <w:rPr>
          <w:rFonts w:ascii="方正小标宋简体" w:eastAsia="方正小标宋简体" w:hAnsi="黑体" w:cs="黑体" w:hint="eastAsia"/>
          <w:color w:val="000000" w:themeColor="text1"/>
          <w:sz w:val="44"/>
          <w:szCs w:val="44"/>
        </w:rPr>
      </w:pPr>
      <w:r w:rsidRPr="0043295E">
        <w:rPr>
          <w:rFonts w:ascii="方正小标宋简体" w:eastAsia="方正小标宋简体" w:hAnsi="黑体" w:cs="黑体" w:hint="eastAsia"/>
          <w:color w:val="000000" w:themeColor="text1"/>
          <w:sz w:val="44"/>
          <w:szCs w:val="44"/>
        </w:rPr>
        <w:t>制度实施办法（征求意见稿）</w:t>
      </w:r>
      <w:proofErr w:type="gramStart"/>
      <w:r w:rsidRPr="0043295E">
        <w:rPr>
          <w:rFonts w:ascii="方正小标宋简体" w:eastAsia="方正小标宋简体" w:hAnsi="黑体" w:cs="黑体" w:hint="eastAsia"/>
          <w:color w:val="000000" w:themeColor="text1"/>
          <w:sz w:val="44"/>
          <w:szCs w:val="44"/>
        </w:rPr>
        <w:t>》</w:t>
      </w:r>
      <w:proofErr w:type="gramEnd"/>
      <w:r w:rsidRPr="0043295E">
        <w:rPr>
          <w:rFonts w:ascii="方正小标宋简体" w:eastAsia="方正小标宋简体" w:hAnsi="黑体" w:cs="黑体" w:hint="eastAsia"/>
          <w:color w:val="000000" w:themeColor="text1"/>
          <w:sz w:val="44"/>
          <w:szCs w:val="44"/>
        </w:rPr>
        <w:t>政策解读</w:t>
      </w:r>
    </w:p>
    <w:p w14:paraId="33689A0B" w14:textId="77777777" w:rsidR="007E2F8A" w:rsidRPr="004021E1" w:rsidRDefault="007E2F8A" w:rsidP="004021E1">
      <w:pPr>
        <w:adjustRightInd w:val="0"/>
        <w:snapToGrid w:val="0"/>
        <w:spacing w:line="560" w:lineRule="exact"/>
        <w:ind w:firstLineChars="200" w:firstLine="640"/>
        <w:rPr>
          <w:rFonts w:ascii="仿宋_GB2312" w:eastAsia="仿宋_GB2312" w:hAnsi="黑体"/>
          <w:color w:val="000000" w:themeColor="text1"/>
          <w:sz w:val="32"/>
          <w:szCs w:val="32"/>
        </w:rPr>
      </w:pPr>
    </w:p>
    <w:p w14:paraId="4EEA543D" w14:textId="7ACB2A18" w:rsidR="007E2F8A" w:rsidRPr="004021E1" w:rsidRDefault="007E2F8A" w:rsidP="004021E1">
      <w:pPr>
        <w:adjustRightInd w:val="0"/>
        <w:snapToGrid w:val="0"/>
        <w:spacing w:line="560" w:lineRule="exact"/>
        <w:ind w:firstLine="645"/>
        <w:rPr>
          <w:rFonts w:ascii="仿宋_GB2312" w:eastAsia="仿宋_GB2312" w:hAnsi="仿宋"/>
          <w:color w:val="000000" w:themeColor="text1"/>
          <w:sz w:val="32"/>
          <w:szCs w:val="32"/>
        </w:rPr>
      </w:pPr>
      <w:r w:rsidRPr="004021E1">
        <w:rPr>
          <w:rFonts w:ascii="仿宋_GB2312" w:eastAsia="仿宋_GB2312" w:hAnsi="仿宋" w:hint="eastAsia"/>
          <w:color w:val="000000" w:themeColor="text1"/>
          <w:sz w:val="32"/>
          <w:szCs w:val="32"/>
        </w:rPr>
        <w:t>现将《安康市健全重特大疾病医疗保险和救助制度实施办法（征求意见稿）》解读说明如下：</w:t>
      </w:r>
    </w:p>
    <w:p w14:paraId="0EAE8380" w14:textId="77777777" w:rsidR="007E2F8A" w:rsidRPr="004021E1" w:rsidRDefault="007E2F8A" w:rsidP="004021E1">
      <w:pPr>
        <w:adjustRightInd w:val="0"/>
        <w:snapToGrid w:val="0"/>
        <w:spacing w:line="560" w:lineRule="exact"/>
        <w:ind w:firstLine="645"/>
        <w:rPr>
          <w:rFonts w:ascii="黑体" w:eastAsia="黑体" w:hAnsi="黑体"/>
          <w:color w:val="000000" w:themeColor="text1"/>
          <w:sz w:val="32"/>
          <w:szCs w:val="32"/>
        </w:rPr>
      </w:pPr>
      <w:r w:rsidRPr="004021E1">
        <w:rPr>
          <w:rFonts w:ascii="黑体" w:eastAsia="黑体" w:hAnsi="黑体" w:hint="eastAsia"/>
          <w:color w:val="000000" w:themeColor="text1"/>
          <w:sz w:val="32"/>
          <w:szCs w:val="32"/>
        </w:rPr>
        <w:t>一、背景依据</w:t>
      </w:r>
    </w:p>
    <w:p w14:paraId="57F78916" w14:textId="77777777" w:rsidR="007E2F8A" w:rsidRPr="004021E1" w:rsidRDefault="007E2F8A" w:rsidP="004021E1">
      <w:pPr>
        <w:adjustRightInd w:val="0"/>
        <w:snapToGrid w:val="0"/>
        <w:spacing w:line="560" w:lineRule="exact"/>
        <w:ind w:firstLine="645"/>
        <w:rPr>
          <w:rFonts w:ascii="仿宋_GB2312" w:eastAsia="仿宋_GB2312" w:hAnsi="仿宋"/>
          <w:color w:val="000000" w:themeColor="text1"/>
          <w:sz w:val="32"/>
          <w:szCs w:val="32"/>
        </w:rPr>
      </w:pPr>
      <w:proofErr w:type="gramStart"/>
      <w:r w:rsidRPr="004021E1">
        <w:rPr>
          <w:rFonts w:ascii="仿宋_GB2312" w:eastAsia="仿宋_GB2312" w:hint="eastAsia"/>
          <w:color w:val="000000" w:themeColor="text1"/>
          <w:sz w:val="32"/>
          <w:szCs w:val="32"/>
        </w:rPr>
        <w:t>健全重</w:t>
      </w:r>
      <w:proofErr w:type="gramEnd"/>
      <w:r w:rsidRPr="004021E1">
        <w:rPr>
          <w:rFonts w:ascii="仿宋_GB2312" w:eastAsia="仿宋_GB2312" w:hint="eastAsia"/>
          <w:color w:val="000000" w:themeColor="text1"/>
          <w:sz w:val="32"/>
          <w:szCs w:val="32"/>
        </w:rPr>
        <w:t>特大疾病医疗保险和救助制度，是党中央、国务院和省委省政府深化医疗保障制度改革和统筹加强民生保障工作的重要决策部署。</w:t>
      </w:r>
      <w:r w:rsidRPr="004021E1">
        <w:rPr>
          <w:rFonts w:ascii="仿宋_GB2312" w:eastAsia="仿宋_GB2312" w:hAnsi="仿宋" w:hint="eastAsia"/>
          <w:color w:val="000000" w:themeColor="text1"/>
          <w:sz w:val="32"/>
          <w:szCs w:val="32"/>
        </w:rPr>
        <w:t>医疗救助即是医疗保障体系中的重要补充，又是社会救助体系中的重要内容。我国医疗救助制度从2003年、2005年分别在农村和城市建立，目前我市的医疗救助制度已覆盖城乡居民，在运行期间及时调整医疗救助政策，积极扩大救助覆盖面，采取了降低救助门槛、提高救助标准、推进城乡一体化等措施，为缓解贫困群众看不起病，防止城乡居民因病致贫返贫发挥了重要作用。</w:t>
      </w:r>
    </w:p>
    <w:p w14:paraId="4E52E4B0" w14:textId="77777777" w:rsidR="007E2F8A" w:rsidRPr="004021E1" w:rsidRDefault="007E2F8A" w:rsidP="004021E1">
      <w:pPr>
        <w:adjustRightInd w:val="0"/>
        <w:snapToGrid w:val="0"/>
        <w:spacing w:line="560" w:lineRule="exact"/>
        <w:ind w:firstLine="645"/>
        <w:rPr>
          <w:rFonts w:ascii="仿宋_GB2312" w:eastAsia="仿宋_GB2312" w:hAnsi="仿宋"/>
          <w:color w:val="000000" w:themeColor="text1"/>
          <w:sz w:val="32"/>
          <w:szCs w:val="32"/>
        </w:rPr>
      </w:pPr>
      <w:r w:rsidRPr="004021E1">
        <w:rPr>
          <w:rFonts w:ascii="仿宋_GB2312" w:eastAsia="仿宋_GB2312" w:hAnsi="仿宋" w:hint="eastAsia"/>
          <w:color w:val="000000" w:themeColor="text1"/>
          <w:sz w:val="32"/>
          <w:szCs w:val="32"/>
        </w:rPr>
        <w:t>2016年，我市为认真贯彻落实《陕西省社会救助办法》（陕政令186 号）和 《陕西省人民政府办公厅转发省民政厅等部门关于进一步完善医疗救助制度全面开展重特大疾病医疗救助工作的实施意见的通知》（</w:t>
      </w:r>
      <w:proofErr w:type="gramStart"/>
      <w:r w:rsidRPr="004021E1">
        <w:rPr>
          <w:rFonts w:ascii="仿宋_GB2312" w:eastAsia="仿宋_GB2312" w:hAnsi="仿宋" w:hint="eastAsia"/>
          <w:color w:val="000000" w:themeColor="text1"/>
          <w:sz w:val="32"/>
          <w:szCs w:val="32"/>
        </w:rPr>
        <w:t>陕政办</w:t>
      </w:r>
      <w:proofErr w:type="gramEnd"/>
      <w:r w:rsidRPr="004021E1">
        <w:rPr>
          <w:rFonts w:ascii="仿宋_GB2312" w:eastAsia="仿宋_GB2312" w:hAnsi="仿宋" w:hint="eastAsia"/>
          <w:color w:val="000000" w:themeColor="text1"/>
          <w:sz w:val="32"/>
          <w:szCs w:val="32"/>
        </w:rPr>
        <w:t>发[2016]31 号）文件精神，有效保障困难群众基本医疗权益，市政府办出台了《进一步完善医疗救助制度全面开展重特大疾病医疗救助工作的实施意见》</w:t>
      </w:r>
      <w:r w:rsidRPr="004021E1">
        <w:rPr>
          <w:rFonts w:ascii="仿宋_GB2312" w:eastAsia="仿宋_GB2312" w:hAnsi="仿宋" w:hint="eastAsia"/>
          <w:color w:val="000000" w:themeColor="text1"/>
          <w:sz w:val="32"/>
          <w:szCs w:val="32"/>
        </w:rPr>
        <w:lastRenderedPageBreak/>
        <w:t>（安政办发〔2016〕121 号），进一步明确了医疗救助范围、救助方式及标准 ，建立健全了一站式即时结算、审核审批、社会力量参与等工作机制，强化了各项保障措施。</w:t>
      </w:r>
    </w:p>
    <w:p w14:paraId="5D1C09A7" w14:textId="77777777" w:rsidR="007E2F8A" w:rsidRPr="004021E1" w:rsidRDefault="007E2F8A" w:rsidP="004021E1">
      <w:pPr>
        <w:adjustRightInd w:val="0"/>
        <w:snapToGrid w:val="0"/>
        <w:spacing w:line="560" w:lineRule="exact"/>
        <w:ind w:firstLine="645"/>
        <w:rPr>
          <w:rFonts w:ascii="仿宋_GB2312" w:eastAsia="仿宋_GB2312" w:hAnsi="仿宋"/>
          <w:color w:val="000000" w:themeColor="text1"/>
          <w:sz w:val="32"/>
          <w:szCs w:val="32"/>
        </w:rPr>
      </w:pPr>
      <w:r w:rsidRPr="004021E1">
        <w:rPr>
          <w:rFonts w:ascii="仿宋_GB2312" w:eastAsia="仿宋_GB2312" w:hAnsi="仿宋" w:hint="eastAsia"/>
          <w:color w:val="000000" w:themeColor="text1"/>
          <w:sz w:val="32"/>
          <w:szCs w:val="32"/>
        </w:rPr>
        <w:t>2019年，我市组建医疗保障局，医疗救助工作职能由</w:t>
      </w:r>
      <w:proofErr w:type="gramStart"/>
      <w:r w:rsidRPr="004021E1">
        <w:rPr>
          <w:rFonts w:ascii="仿宋_GB2312" w:eastAsia="仿宋_GB2312" w:hAnsi="仿宋" w:hint="eastAsia"/>
          <w:color w:val="000000" w:themeColor="text1"/>
          <w:sz w:val="32"/>
          <w:szCs w:val="32"/>
        </w:rPr>
        <w:t>原市民</w:t>
      </w:r>
      <w:proofErr w:type="gramEnd"/>
      <w:r w:rsidRPr="004021E1">
        <w:rPr>
          <w:rFonts w:ascii="仿宋_GB2312" w:eastAsia="仿宋_GB2312" w:hAnsi="仿宋" w:hint="eastAsia"/>
          <w:color w:val="000000" w:themeColor="text1"/>
          <w:sz w:val="32"/>
          <w:szCs w:val="32"/>
        </w:rPr>
        <w:t>政局划转至市</w:t>
      </w:r>
      <w:proofErr w:type="gramStart"/>
      <w:r w:rsidRPr="004021E1">
        <w:rPr>
          <w:rFonts w:ascii="仿宋_GB2312" w:eastAsia="仿宋_GB2312" w:hAnsi="仿宋" w:hint="eastAsia"/>
          <w:color w:val="000000" w:themeColor="text1"/>
          <w:sz w:val="32"/>
          <w:szCs w:val="32"/>
        </w:rPr>
        <w:t>医</w:t>
      </w:r>
      <w:proofErr w:type="gramEnd"/>
      <w:r w:rsidRPr="004021E1">
        <w:rPr>
          <w:rFonts w:ascii="仿宋_GB2312" w:eastAsia="仿宋_GB2312" w:hAnsi="仿宋" w:hint="eastAsia"/>
          <w:color w:val="000000" w:themeColor="text1"/>
          <w:sz w:val="32"/>
          <w:szCs w:val="32"/>
        </w:rPr>
        <w:t>保局。2020年，省财政厅省医疗保障局下发《关于进一步完善医疗救助基金筹集机制有关问题的通知》（陕财办社〔2020〕216 号），对进一步加强医疗救助基金管理，提高救助资金使用效率，最大限度惠及贫困群众，提出了提高医疗救助基金统筹层次、加大财政对医疗救助基金投入以及加强基金监管和绩效评价的工作要求。2021年，按照市政府市政府办印发的《关于进一步加强医疗保障工作的意见》（安政办发〔2021〕7号）文件精神，为进一步促进城乡居民医疗保障市级统筹落实做细，建立健全医疗保障体系，调整完善城乡居民医疗救助政策，增强医疗救助</w:t>
      </w:r>
      <w:proofErr w:type="gramStart"/>
      <w:r w:rsidRPr="004021E1">
        <w:rPr>
          <w:rFonts w:ascii="仿宋_GB2312" w:eastAsia="仿宋_GB2312" w:hAnsi="仿宋" w:hint="eastAsia"/>
          <w:color w:val="000000" w:themeColor="text1"/>
          <w:sz w:val="32"/>
          <w:szCs w:val="32"/>
        </w:rPr>
        <w:t>托底保障</w:t>
      </w:r>
      <w:proofErr w:type="gramEnd"/>
      <w:r w:rsidRPr="004021E1">
        <w:rPr>
          <w:rFonts w:ascii="仿宋_GB2312" w:eastAsia="仿宋_GB2312" w:hAnsi="仿宋" w:hint="eastAsia"/>
          <w:color w:val="000000" w:themeColor="text1"/>
          <w:sz w:val="32"/>
          <w:szCs w:val="32"/>
        </w:rPr>
        <w:t>作用。为建立完善全市统一的城乡医疗救助制度，市</w:t>
      </w:r>
      <w:proofErr w:type="gramStart"/>
      <w:r w:rsidRPr="004021E1">
        <w:rPr>
          <w:rFonts w:ascii="仿宋_GB2312" w:eastAsia="仿宋_GB2312" w:hAnsi="仿宋" w:hint="eastAsia"/>
          <w:color w:val="000000" w:themeColor="text1"/>
          <w:sz w:val="32"/>
          <w:szCs w:val="32"/>
        </w:rPr>
        <w:t>医</w:t>
      </w:r>
      <w:proofErr w:type="gramEnd"/>
      <w:r w:rsidRPr="004021E1">
        <w:rPr>
          <w:rFonts w:ascii="仿宋_GB2312" w:eastAsia="仿宋_GB2312" w:hAnsi="仿宋" w:hint="eastAsia"/>
          <w:color w:val="000000" w:themeColor="text1"/>
          <w:sz w:val="32"/>
          <w:szCs w:val="32"/>
        </w:rPr>
        <w:t>保局组织开展了专题调研工作，推动落实医疗救助市级统筹工作。</w:t>
      </w:r>
    </w:p>
    <w:p w14:paraId="17AB4415" w14:textId="77777777" w:rsidR="007E2F8A" w:rsidRPr="004021E1" w:rsidRDefault="007E2F8A" w:rsidP="004021E1">
      <w:pPr>
        <w:adjustRightInd w:val="0"/>
        <w:snapToGrid w:val="0"/>
        <w:spacing w:line="560" w:lineRule="exact"/>
        <w:ind w:firstLine="645"/>
        <w:rPr>
          <w:rFonts w:ascii="仿宋_GB2312" w:eastAsia="仿宋_GB2312" w:hAnsi="仿宋"/>
          <w:color w:val="000000" w:themeColor="text1"/>
          <w:sz w:val="32"/>
          <w:szCs w:val="32"/>
        </w:rPr>
      </w:pPr>
      <w:r w:rsidRPr="004021E1">
        <w:rPr>
          <w:rFonts w:ascii="仿宋_GB2312" w:eastAsia="仿宋_GB2312" w:hAnsi="仿宋" w:hint="eastAsia"/>
          <w:color w:val="000000" w:themeColor="text1"/>
          <w:sz w:val="32"/>
          <w:szCs w:val="32"/>
        </w:rPr>
        <w:t>2021年10月28日，国务院办公厅印发了《关于健全重特大疾病医疗保险和救助制度的意见》（国办发〔2021〕42号）；2022年6月13日，陕西省人民政府办公厅印发了《陕西省健全重特大疾病医疗保险和救助制度若干措施》（</w:t>
      </w:r>
      <w:proofErr w:type="gramStart"/>
      <w:r w:rsidRPr="004021E1">
        <w:rPr>
          <w:rFonts w:ascii="仿宋_GB2312" w:eastAsia="仿宋_GB2312" w:hAnsi="仿宋" w:hint="eastAsia"/>
          <w:color w:val="000000" w:themeColor="text1"/>
          <w:sz w:val="32"/>
          <w:szCs w:val="32"/>
        </w:rPr>
        <w:t>陕政办</w:t>
      </w:r>
      <w:proofErr w:type="gramEnd"/>
      <w:r w:rsidRPr="004021E1">
        <w:rPr>
          <w:rFonts w:ascii="仿宋_GB2312" w:eastAsia="仿宋_GB2312" w:hAnsi="仿宋" w:hint="eastAsia"/>
          <w:color w:val="000000" w:themeColor="text1"/>
          <w:sz w:val="32"/>
          <w:szCs w:val="32"/>
        </w:rPr>
        <w:t>发〔2022〕24号），对进一步规范统一全省医疗救助制度，强化基本医疗保险、大病保险、医疗救助三重制度综合保障和功能衔接，夯实医疗救助</w:t>
      </w:r>
      <w:proofErr w:type="gramStart"/>
      <w:r w:rsidRPr="004021E1">
        <w:rPr>
          <w:rFonts w:ascii="仿宋_GB2312" w:eastAsia="仿宋_GB2312" w:hAnsi="仿宋" w:hint="eastAsia"/>
          <w:color w:val="000000" w:themeColor="text1"/>
          <w:sz w:val="32"/>
          <w:szCs w:val="32"/>
        </w:rPr>
        <w:t>托底保障</w:t>
      </w:r>
      <w:proofErr w:type="gramEnd"/>
      <w:r w:rsidRPr="004021E1">
        <w:rPr>
          <w:rFonts w:ascii="仿宋_GB2312" w:eastAsia="仿宋_GB2312" w:hAnsi="仿宋" w:hint="eastAsia"/>
          <w:color w:val="000000" w:themeColor="text1"/>
          <w:sz w:val="32"/>
          <w:szCs w:val="32"/>
        </w:rPr>
        <w:t>提出了若干措施和工作要求。</w:t>
      </w:r>
    </w:p>
    <w:p w14:paraId="205F8923" w14:textId="77777777" w:rsidR="007E2F8A" w:rsidRPr="004021E1" w:rsidRDefault="007E2F8A" w:rsidP="004021E1">
      <w:pPr>
        <w:adjustRightInd w:val="0"/>
        <w:snapToGrid w:val="0"/>
        <w:spacing w:line="560" w:lineRule="exact"/>
        <w:ind w:firstLine="645"/>
        <w:rPr>
          <w:rFonts w:ascii="黑体" w:eastAsia="黑体" w:hAnsi="黑体"/>
          <w:color w:val="000000" w:themeColor="text1"/>
          <w:sz w:val="32"/>
          <w:szCs w:val="32"/>
        </w:rPr>
      </w:pPr>
      <w:r w:rsidRPr="004021E1">
        <w:rPr>
          <w:rFonts w:ascii="黑体" w:eastAsia="黑体" w:hAnsi="黑体" w:hint="eastAsia"/>
          <w:color w:val="000000" w:themeColor="text1"/>
          <w:sz w:val="32"/>
          <w:szCs w:val="32"/>
        </w:rPr>
        <w:t>二、起草过程</w:t>
      </w:r>
    </w:p>
    <w:p w14:paraId="0C1CBD57" w14:textId="5980481A" w:rsidR="007E2F8A" w:rsidRPr="004021E1" w:rsidRDefault="007E2F8A" w:rsidP="004021E1">
      <w:pPr>
        <w:adjustRightInd w:val="0"/>
        <w:snapToGrid w:val="0"/>
        <w:spacing w:line="560" w:lineRule="exact"/>
        <w:ind w:firstLine="645"/>
        <w:rPr>
          <w:rFonts w:ascii="仿宋_GB2312" w:eastAsia="仿宋_GB2312" w:hAnsi="仿宋"/>
          <w:color w:val="000000" w:themeColor="text1"/>
          <w:sz w:val="32"/>
          <w:szCs w:val="32"/>
        </w:rPr>
      </w:pPr>
      <w:r w:rsidRPr="004021E1">
        <w:rPr>
          <w:rFonts w:ascii="仿宋_GB2312" w:eastAsia="仿宋_GB2312" w:hint="eastAsia"/>
          <w:color w:val="000000" w:themeColor="text1"/>
          <w:sz w:val="32"/>
          <w:szCs w:val="32"/>
        </w:rPr>
        <w:lastRenderedPageBreak/>
        <w:t>为贯彻落实《陕西省健全重特大疾病医疗保险和救助制度若干措施》（</w:t>
      </w:r>
      <w:proofErr w:type="gramStart"/>
      <w:r w:rsidRPr="004021E1">
        <w:rPr>
          <w:rFonts w:ascii="仿宋_GB2312" w:eastAsia="仿宋_GB2312" w:hint="eastAsia"/>
          <w:color w:val="000000" w:themeColor="text1"/>
          <w:sz w:val="32"/>
          <w:szCs w:val="32"/>
        </w:rPr>
        <w:t>陕政办</w:t>
      </w:r>
      <w:proofErr w:type="gramEnd"/>
      <w:r w:rsidRPr="004021E1">
        <w:rPr>
          <w:rFonts w:ascii="仿宋_GB2312" w:eastAsia="仿宋_GB2312" w:hint="eastAsia"/>
          <w:color w:val="000000" w:themeColor="text1"/>
          <w:sz w:val="32"/>
          <w:szCs w:val="32"/>
        </w:rPr>
        <w:t>发〔2022〕24号）精神，按照市委、市政府深化医疗保障制度改革的部署要求，</w:t>
      </w:r>
      <w:r w:rsidRPr="004021E1">
        <w:rPr>
          <w:rFonts w:ascii="仿宋_GB2312" w:eastAsia="仿宋_GB2312" w:hAnsi="仿宋" w:hint="eastAsia"/>
          <w:color w:val="000000" w:themeColor="text1"/>
          <w:sz w:val="32"/>
          <w:szCs w:val="32"/>
        </w:rPr>
        <w:t>结合我市前期调研情况和工作实际，初步拟定了《安康市健全重特大疾病医疗保险和救助制度实施方案》“</w:t>
      </w:r>
      <w:r w:rsidR="00977D2F">
        <w:rPr>
          <w:rFonts w:ascii="仿宋_GB2312" w:eastAsia="仿宋_GB2312" w:hAnsi="仿宋" w:hint="eastAsia"/>
          <w:color w:val="000000" w:themeColor="text1"/>
          <w:sz w:val="32"/>
          <w:szCs w:val="32"/>
        </w:rPr>
        <w:t>讨论</w:t>
      </w:r>
      <w:r w:rsidRPr="004021E1">
        <w:rPr>
          <w:rFonts w:ascii="仿宋_GB2312" w:eastAsia="仿宋_GB2312" w:hAnsi="仿宋" w:hint="eastAsia"/>
          <w:color w:val="000000" w:themeColor="text1"/>
          <w:sz w:val="32"/>
          <w:szCs w:val="32"/>
        </w:rPr>
        <w:t>稿”，于8月12日至21日，分别印发市级相关部门、各县区政府办、有关医药机构和</w:t>
      </w:r>
      <w:proofErr w:type="gramStart"/>
      <w:r w:rsidRPr="004021E1">
        <w:rPr>
          <w:rFonts w:ascii="仿宋_GB2312" w:eastAsia="仿宋_GB2312" w:hAnsi="仿宋" w:hint="eastAsia"/>
          <w:color w:val="000000" w:themeColor="text1"/>
          <w:sz w:val="32"/>
          <w:szCs w:val="32"/>
        </w:rPr>
        <w:t>医保</w:t>
      </w:r>
      <w:proofErr w:type="gramEnd"/>
      <w:r w:rsidRPr="004021E1">
        <w:rPr>
          <w:rFonts w:ascii="仿宋_GB2312" w:eastAsia="仿宋_GB2312" w:hAnsi="仿宋" w:hint="eastAsia"/>
          <w:color w:val="000000" w:themeColor="text1"/>
          <w:sz w:val="32"/>
          <w:szCs w:val="32"/>
        </w:rPr>
        <w:t>服务对象，广泛征求意见，市</w:t>
      </w:r>
      <w:proofErr w:type="gramStart"/>
      <w:r w:rsidRPr="004021E1">
        <w:rPr>
          <w:rFonts w:ascii="仿宋_GB2312" w:eastAsia="仿宋_GB2312" w:hAnsi="仿宋" w:hint="eastAsia"/>
          <w:color w:val="000000" w:themeColor="text1"/>
          <w:sz w:val="32"/>
          <w:szCs w:val="32"/>
        </w:rPr>
        <w:t>医</w:t>
      </w:r>
      <w:proofErr w:type="gramEnd"/>
      <w:r w:rsidRPr="004021E1">
        <w:rPr>
          <w:rFonts w:ascii="仿宋_GB2312" w:eastAsia="仿宋_GB2312" w:hAnsi="仿宋" w:hint="eastAsia"/>
          <w:color w:val="000000" w:themeColor="text1"/>
          <w:sz w:val="32"/>
          <w:szCs w:val="32"/>
        </w:rPr>
        <w:t>保局结合征求的意见和中</w:t>
      </w:r>
      <w:proofErr w:type="gramStart"/>
      <w:r w:rsidRPr="004021E1">
        <w:rPr>
          <w:rFonts w:ascii="仿宋_GB2312" w:eastAsia="仿宋_GB2312" w:hAnsi="仿宋" w:hint="eastAsia"/>
          <w:color w:val="000000" w:themeColor="text1"/>
          <w:sz w:val="32"/>
          <w:szCs w:val="32"/>
        </w:rPr>
        <w:t>省最新</w:t>
      </w:r>
      <w:proofErr w:type="gramEnd"/>
      <w:r w:rsidRPr="004021E1">
        <w:rPr>
          <w:rFonts w:ascii="仿宋_GB2312" w:eastAsia="仿宋_GB2312" w:hAnsi="仿宋" w:hint="eastAsia"/>
          <w:color w:val="000000" w:themeColor="text1"/>
          <w:sz w:val="32"/>
          <w:szCs w:val="32"/>
        </w:rPr>
        <w:t>要求，组织相关专业人士再次进行了集中修改，</w:t>
      </w:r>
      <w:r w:rsidR="00977D2F">
        <w:rPr>
          <w:rFonts w:ascii="仿宋_GB2312" w:eastAsia="仿宋_GB2312" w:hAnsi="仿宋" w:hint="eastAsia"/>
          <w:color w:val="000000" w:themeColor="text1"/>
          <w:sz w:val="32"/>
          <w:szCs w:val="32"/>
        </w:rPr>
        <w:t>并于9月2</w:t>
      </w:r>
      <w:r w:rsidR="00977D2F">
        <w:rPr>
          <w:rFonts w:ascii="仿宋_GB2312" w:eastAsia="仿宋_GB2312" w:hAnsi="仿宋"/>
          <w:color w:val="000000" w:themeColor="text1"/>
          <w:sz w:val="32"/>
          <w:szCs w:val="32"/>
        </w:rPr>
        <w:t>7</w:t>
      </w:r>
      <w:r w:rsidR="00977D2F">
        <w:rPr>
          <w:rFonts w:ascii="仿宋_GB2312" w:eastAsia="仿宋_GB2312" w:hAnsi="仿宋" w:hint="eastAsia"/>
          <w:color w:val="000000" w:themeColor="text1"/>
          <w:sz w:val="32"/>
          <w:szCs w:val="32"/>
        </w:rPr>
        <w:t>日</w:t>
      </w:r>
      <w:r w:rsidRPr="004021E1">
        <w:rPr>
          <w:rFonts w:ascii="仿宋_GB2312" w:eastAsia="仿宋_GB2312" w:hAnsi="仿宋" w:hint="eastAsia"/>
          <w:color w:val="000000" w:themeColor="text1"/>
          <w:sz w:val="32"/>
          <w:szCs w:val="32"/>
        </w:rPr>
        <w:t>局党组会</w:t>
      </w:r>
      <w:r w:rsidR="000A0D95">
        <w:rPr>
          <w:rFonts w:ascii="仿宋_GB2312" w:eastAsia="仿宋_GB2312" w:hAnsi="仿宋" w:hint="eastAsia"/>
          <w:color w:val="000000" w:themeColor="text1"/>
          <w:sz w:val="32"/>
          <w:szCs w:val="32"/>
        </w:rPr>
        <w:t>议</w:t>
      </w:r>
      <w:r w:rsidRPr="004021E1">
        <w:rPr>
          <w:rFonts w:ascii="仿宋_GB2312" w:eastAsia="仿宋_GB2312" w:hAnsi="仿宋" w:hint="eastAsia"/>
          <w:color w:val="000000" w:themeColor="text1"/>
          <w:sz w:val="32"/>
          <w:szCs w:val="32"/>
        </w:rPr>
        <w:t>审议，形成《安康市健全重特大疾病医疗保险和救助制度实施办法》“</w:t>
      </w:r>
      <w:r w:rsidR="000A0D95">
        <w:rPr>
          <w:rFonts w:ascii="仿宋_GB2312" w:eastAsia="仿宋_GB2312" w:hAnsi="仿宋" w:hint="eastAsia"/>
          <w:color w:val="000000" w:themeColor="text1"/>
          <w:sz w:val="32"/>
          <w:szCs w:val="32"/>
        </w:rPr>
        <w:t>征求意见</w:t>
      </w:r>
      <w:r w:rsidRPr="004021E1">
        <w:rPr>
          <w:rFonts w:ascii="仿宋_GB2312" w:eastAsia="仿宋_GB2312" w:hAnsi="仿宋" w:hint="eastAsia"/>
          <w:color w:val="000000" w:themeColor="text1"/>
          <w:sz w:val="32"/>
          <w:szCs w:val="32"/>
        </w:rPr>
        <w:t>稿”，</w:t>
      </w:r>
      <w:r w:rsidR="00995875">
        <w:rPr>
          <w:rFonts w:ascii="仿宋_GB2312" w:eastAsia="仿宋_GB2312" w:hAnsi="仿宋" w:hint="eastAsia"/>
          <w:color w:val="000000" w:themeColor="text1"/>
          <w:sz w:val="32"/>
          <w:szCs w:val="32"/>
        </w:rPr>
        <w:t>向社会广泛征求意见</w:t>
      </w:r>
      <w:r w:rsidRPr="004021E1">
        <w:rPr>
          <w:rFonts w:ascii="仿宋_GB2312" w:eastAsia="仿宋_GB2312" w:hAnsi="仿宋" w:hint="eastAsia"/>
          <w:color w:val="000000" w:themeColor="text1"/>
          <w:sz w:val="32"/>
          <w:szCs w:val="32"/>
        </w:rPr>
        <w:t>。</w:t>
      </w:r>
    </w:p>
    <w:p w14:paraId="459859DE" w14:textId="77777777" w:rsidR="007E2F8A" w:rsidRPr="004021E1" w:rsidRDefault="007E2F8A" w:rsidP="004021E1">
      <w:pPr>
        <w:adjustRightInd w:val="0"/>
        <w:snapToGrid w:val="0"/>
        <w:spacing w:line="560" w:lineRule="exact"/>
        <w:ind w:firstLine="645"/>
        <w:rPr>
          <w:rFonts w:ascii="黑体" w:eastAsia="黑体" w:hAnsi="黑体"/>
          <w:color w:val="000000" w:themeColor="text1"/>
          <w:sz w:val="32"/>
          <w:szCs w:val="32"/>
        </w:rPr>
      </w:pPr>
      <w:r w:rsidRPr="004021E1">
        <w:rPr>
          <w:rFonts w:ascii="黑体" w:eastAsia="黑体" w:hAnsi="黑体" w:hint="eastAsia"/>
          <w:color w:val="000000" w:themeColor="text1"/>
          <w:sz w:val="32"/>
          <w:szCs w:val="32"/>
        </w:rPr>
        <w:t xml:space="preserve">三、主要内容 </w:t>
      </w:r>
    </w:p>
    <w:p w14:paraId="00BC7A63" w14:textId="77777777" w:rsidR="007E2F8A" w:rsidRPr="004021E1" w:rsidRDefault="007E2F8A" w:rsidP="004021E1">
      <w:pPr>
        <w:pStyle w:val="a8"/>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olor w:val="000000" w:themeColor="text1"/>
          <w:sz w:val="32"/>
          <w:szCs w:val="32"/>
        </w:rPr>
      </w:pPr>
      <w:r w:rsidRPr="004021E1">
        <w:rPr>
          <w:rFonts w:ascii="仿宋_GB2312" w:eastAsia="仿宋_GB2312" w:hAnsi="仿宋" w:hint="eastAsia"/>
          <w:color w:val="000000" w:themeColor="text1"/>
          <w:sz w:val="32"/>
          <w:szCs w:val="32"/>
        </w:rPr>
        <w:t>《实施办法》共八章、三十条。</w:t>
      </w:r>
    </w:p>
    <w:p w14:paraId="59AFC82F" w14:textId="77777777" w:rsidR="007E2F8A" w:rsidRPr="004021E1" w:rsidRDefault="007E2F8A" w:rsidP="004021E1">
      <w:pPr>
        <w:pStyle w:val="a8"/>
        <w:widowControl w:val="0"/>
        <w:shd w:val="clear" w:color="auto" w:fill="FFFFFF"/>
        <w:adjustRightInd w:val="0"/>
        <w:snapToGrid w:val="0"/>
        <w:spacing w:before="0" w:beforeAutospacing="0" w:after="0" w:afterAutospacing="0" w:line="560" w:lineRule="exact"/>
        <w:ind w:firstLineChars="200" w:firstLine="643"/>
        <w:jc w:val="both"/>
        <w:rPr>
          <w:rFonts w:ascii="仿宋_GB2312" w:eastAsia="仿宋_GB2312" w:hAnsi="仿宋"/>
          <w:color w:val="000000" w:themeColor="text1"/>
          <w:sz w:val="32"/>
          <w:szCs w:val="32"/>
        </w:rPr>
      </w:pPr>
      <w:r w:rsidRPr="004021E1">
        <w:rPr>
          <w:rFonts w:ascii="仿宋_GB2312" w:eastAsia="仿宋_GB2312" w:hAnsi="楷体" w:cs="楷体" w:hint="eastAsia"/>
          <w:b/>
          <w:bCs/>
          <w:color w:val="000000" w:themeColor="text1"/>
          <w:sz w:val="32"/>
          <w:szCs w:val="32"/>
        </w:rPr>
        <w:t>第一章</w:t>
      </w:r>
      <w:r w:rsidRPr="004021E1">
        <w:rPr>
          <w:rFonts w:ascii="仿宋_GB2312" w:eastAsia="仿宋_GB2312" w:hAnsi="楷体" w:cs="楷体" w:hint="eastAsia"/>
          <w:color w:val="000000" w:themeColor="text1"/>
          <w:sz w:val="32"/>
          <w:szCs w:val="32"/>
        </w:rPr>
        <w:t>为“总则”，</w:t>
      </w:r>
      <w:r w:rsidRPr="004021E1">
        <w:rPr>
          <w:rFonts w:ascii="仿宋_GB2312" w:eastAsia="仿宋_GB2312" w:hAnsi="仿宋" w:hint="eastAsia"/>
          <w:color w:val="000000" w:themeColor="text1"/>
          <w:sz w:val="32"/>
          <w:szCs w:val="32"/>
        </w:rPr>
        <w:t>阐明了医疗救助制度的总体要求，明确了医疗救助包含的两大类，即资助参保和医疗费用救助。</w:t>
      </w:r>
    </w:p>
    <w:p w14:paraId="479F90F6" w14:textId="77777777" w:rsidR="007E2F8A" w:rsidRPr="004021E1" w:rsidRDefault="007E2F8A" w:rsidP="004021E1">
      <w:pPr>
        <w:pStyle w:val="a8"/>
        <w:widowControl w:val="0"/>
        <w:shd w:val="clear" w:color="auto" w:fill="FFFFFF"/>
        <w:adjustRightInd w:val="0"/>
        <w:snapToGrid w:val="0"/>
        <w:spacing w:before="0" w:beforeAutospacing="0" w:after="0" w:afterAutospacing="0" w:line="560" w:lineRule="exact"/>
        <w:ind w:firstLineChars="200" w:firstLine="643"/>
        <w:jc w:val="both"/>
        <w:rPr>
          <w:rFonts w:ascii="仿宋_GB2312" w:eastAsia="仿宋_GB2312" w:hAnsi="仿宋"/>
          <w:color w:val="000000" w:themeColor="text1"/>
          <w:sz w:val="32"/>
          <w:szCs w:val="32"/>
        </w:rPr>
      </w:pPr>
      <w:r w:rsidRPr="004021E1">
        <w:rPr>
          <w:rFonts w:ascii="仿宋_GB2312" w:eastAsia="仿宋_GB2312" w:hAnsi="仿宋" w:hint="eastAsia"/>
          <w:b/>
          <w:bCs/>
          <w:color w:val="000000" w:themeColor="text1"/>
          <w:sz w:val="32"/>
          <w:szCs w:val="32"/>
        </w:rPr>
        <w:t>第二章</w:t>
      </w:r>
      <w:r w:rsidRPr="004021E1">
        <w:rPr>
          <w:rFonts w:ascii="仿宋_GB2312" w:eastAsia="仿宋_GB2312" w:hAnsi="仿宋" w:hint="eastAsia"/>
          <w:color w:val="000000" w:themeColor="text1"/>
          <w:sz w:val="32"/>
          <w:szCs w:val="32"/>
        </w:rPr>
        <w:t>为“救助对象”，规定了三类救助对象及其认定部门。救助对象设置为三类，以往由县级以上人民政府规定的其他特殊困难人员属于三类救助对象的，按相应类别实行救助。救助对象的认定按照各部门职能划分，由民政、乡村振兴、户籍所在地镇人民政府认定。</w:t>
      </w:r>
    </w:p>
    <w:p w14:paraId="4F890329" w14:textId="77777777" w:rsidR="007E2F8A" w:rsidRPr="004021E1" w:rsidRDefault="007E2F8A" w:rsidP="004021E1">
      <w:pPr>
        <w:pStyle w:val="a8"/>
        <w:widowControl w:val="0"/>
        <w:shd w:val="clear" w:color="auto" w:fill="FFFFFF"/>
        <w:adjustRightInd w:val="0"/>
        <w:snapToGrid w:val="0"/>
        <w:spacing w:before="0" w:beforeAutospacing="0" w:after="0" w:afterAutospacing="0" w:line="560" w:lineRule="exact"/>
        <w:ind w:firstLineChars="200" w:firstLine="643"/>
        <w:jc w:val="both"/>
        <w:rPr>
          <w:rFonts w:ascii="仿宋_GB2312" w:eastAsia="仿宋_GB2312" w:hAnsi="仿宋"/>
          <w:color w:val="000000" w:themeColor="text1"/>
          <w:sz w:val="32"/>
          <w:szCs w:val="32"/>
        </w:rPr>
      </w:pPr>
      <w:r w:rsidRPr="004021E1">
        <w:rPr>
          <w:rFonts w:ascii="仿宋_GB2312" w:eastAsia="仿宋_GB2312" w:hAnsi="仿宋" w:hint="eastAsia"/>
          <w:b/>
          <w:bCs/>
          <w:color w:val="000000" w:themeColor="text1"/>
          <w:sz w:val="32"/>
          <w:szCs w:val="32"/>
        </w:rPr>
        <w:t>第三章</w:t>
      </w:r>
      <w:r w:rsidRPr="004021E1">
        <w:rPr>
          <w:rFonts w:ascii="仿宋_GB2312" w:eastAsia="仿宋_GB2312" w:hAnsi="仿宋" w:hint="eastAsia"/>
          <w:color w:val="000000" w:themeColor="text1"/>
          <w:sz w:val="32"/>
          <w:szCs w:val="32"/>
        </w:rPr>
        <w:t>为</w:t>
      </w:r>
      <w:proofErr w:type="gramStart"/>
      <w:r w:rsidRPr="004021E1">
        <w:rPr>
          <w:rFonts w:ascii="仿宋_GB2312" w:eastAsia="仿宋_GB2312" w:hAnsi="仿宋" w:hint="eastAsia"/>
          <w:color w:val="000000" w:themeColor="text1"/>
          <w:sz w:val="32"/>
          <w:szCs w:val="32"/>
        </w:rPr>
        <w:t>“</w:t>
      </w:r>
      <w:proofErr w:type="gramEnd"/>
      <w:r w:rsidRPr="004021E1">
        <w:rPr>
          <w:rFonts w:ascii="仿宋_GB2312" w:eastAsia="仿宋_GB2312" w:hAnsi="仿宋" w:hint="eastAsia"/>
          <w:color w:val="000000" w:themeColor="text1"/>
          <w:sz w:val="32"/>
          <w:szCs w:val="32"/>
        </w:rPr>
        <w:t>救助标准，明确了参保资助标准、三类救助对象的门诊、住院医疗费用的起付标准、救助标准和救助限额，明确了医疗费用保障范围，同时强调了三重保障有效衔接和托底保障，</w:t>
      </w:r>
      <w:r w:rsidRPr="004021E1">
        <w:rPr>
          <w:rFonts w:ascii="仿宋_GB2312" w:eastAsia="仿宋_GB2312" w:hint="eastAsia"/>
          <w:color w:val="000000" w:themeColor="text1"/>
          <w:sz w:val="32"/>
          <w:szCs w:val="32"/>
        </w:rPr>
        <w:t>遵循“先保险后救助”的原则，</w:t>
      </w:r>
      <w:r w:rsidRPr="004021E1">
        <w:rPr>
          <w:rFonts w:ascii="仿宋_GB2312" w:eastAsia="仿宋_GB2312" w:hAnsi="仿宋" w:hint="eastAsia"/>
          <w:color w:val="000000" w:themeColor="text1"/>
          <w:sz w:val="32"/>
          <w:szCs w:val="32"/>
        </w:rPr>
        <w:t>并建立高额医疗费永支出的预警监测机制。</w:t>
      </w:r>
    </w:p>
    <w:p w14:paraId="564B14E9" w14:textId="77777777" w:rsidR="007E2F8A" w:rsidRPr="004021E1" w:rsidRDefault="007E2F8A" w:rsidP="004021E1">
      <w:pPr>
        <w:pStyle w:val="a8"/>
        <w:widowControl w:val="0"/>
        <w:shd w:val="clear" w:color="auto" w:fill="FFFFFF"/>
        <w:adjustRightInd w:val="0"/>
        <w:snapToGrid w:val="0"/>
        <w:spacing w:before="0" w:beforeAutospacing="0" w:after="0" w:afterAutospacing="0" w:line="560" w:lineRule="exact"/>
        <w:ind w:firstLineChars="200" w:firstLine="643"/>
        <w:jc w:val="both"/>
        <w:rPr>
          <w:rFonts w:ascii="仿宋_GB2312" w:eastAsia="仿宋_GB2312" w:hAnsi="仿宋"/>
          <w:color w:val="000000" w:themeColor="text1"/>
          <w:sz w:val="32"/>
          <w:szCs w:val="32"/>
        </w:rPr>
      </w:pPr>
      <w:r w:rsidRPr="004021E1">
        <w:rPr>
          <w:rFonts w:ascii="仿宋_GB2312" w:eastAsia="仿宋_GB2312" w:hAnsi="仿宋" w:hint="eastAsia"/>
          <w:b/>
          <w:bCs/>
          <w:color w:val="000000" w:themeColor="text1"/>
          <w:sz w:val="32"/>
          <w:szCs w:val="32"/>
        </w:rPr>
        <w:lastRenderedPageBreak/>
        <w:t>第四章</w:t>
      </w:r>
      <w:r w:rsidRPr="004021E1">
        <w:rPr>
          <w:rFonts w:ascii="仿宋_GB2312" w:eastAsia="仿宋_GB2312" w:hAnsi="仿宋" w:hint="eastAsia"/>
          <w:color w:val="000000" w:themeColor="text1"/>
          <w:sz w:val="32"/>
          <w:szCs w:val="32"/>
        </w:rPr>
        <w:t>为“救助程序”，规范了依申请救助机制，明确了救助对象身份变化等特殊情况的救助程序。</w:t>
      </w:r>
    </w:p>
    <w:p w14:paraId="196E0065" w14:textId="77777777" w:rsidR="007E2F8A" w:rsidRPr="004021E1" w:rsidRDefault="007E2F8A" w:rsidP="004021E1">
      <w:pPr>
        <w:pStyle w:val="a8"/>
        <w:widowControl w:val="0"/>
        <w:shd w:val="clear" w:color="auto" w:fill="FFFFFF"/>
        <w:adjustRightInd w:val="0"/>
        <w:snapToGrid w:val="0"/>
        <w:spacing w:before="0" w:beforeAutospacing="0" w:after="0" w:afterAutospacing="0" w:line="560" w:lineRule="exact"/>
        <w:ind w:firstLineChars="200" w:firstLine="643"/>
        <w:jc w:val="both"/>
        <w:rPr>
          <w:rFonts w:ascii="仿宋_GB2312" w:eastAsia="仿宋_GB2312" w:hAnsi="仿宋"/>
          <w:color w:val="000000" w:themeColor="text1"/>
          <w:sz w:val="32"/>
          <w:szCs w:val="32"/>
        </w:rPr>
      </w:pPr>
      <w:r w:rsidRPr="004021E1">
        <w:rPr>
          <w:rFonts w:ascii="仿宋_GB2312" w:eastAsia="仿宋_GB2312" w:hAnsi="仿宋" w:hint="eastAsia"/>
          <w:b/>
          <w:bCs/>
          <w:color w:val="000000" w:themeColor="text1"/>
          <w:sz w:val="32"/>
          <w:szCs w:val="32"/>
        </w:rPr>
        <w:t>第五章</w:t>
      </w:r>
      <w:r w:rsidRPr="004021E1">
        <w:rPr>
          <w:rFonts w:ascii="仿宋_GB2312" w:eastAsia="仿宋_GB2312" w:hAnsi="仿宋" w:hint="eastAsia"/>
          <w:color w:val="000000" w:themeColor="text1"/>
          <w:sz w:val="32"/>
          <w:szCs w:val="32"/>
        </w:rPr>
        <w:t>为“服务管理”，规范了</w:t>
      </w:r>
      <w:proofErr w:type="gramStart"/>
      <w:r w:rsidRPr="004021E1">
        <w:rPr>
          <w:rFonts w:ascii="仿宋_GB2312" w:eastAsia="仿宋_GB2312" w:hAnsi="仿宋" w:hint="eastAsia"/>
          <w:color w:val="000000" w:themeColor="text1"/>
          <w:sz w:val="32"/>
          <w:szCs w:val="32"/>
        </w:rPr>
        <w:t>医</w:t>
      </w:r>
      <w:proofErr w:type="gramEnd"/>
      <w:r w:rsidRPr="004021E1">
        <w:rPr>
          <w:rFonts w:ascii="仿宋_GB2312" w:eastAsia="仿宋_GB2312" w:hAnsi="仿宋" w:hint="eastAsia"/>
          <w:color w:val="000000" w:themeColor="text1"/>
          <w:sz w:val="32"/>
          <w:szCs w:val="32"/>
        </w:rPr>
        <w:t>保经办服务管理、强化两定医药机构协议管理、加强基层服务体系建设，</w:t>
      </w:r>
      <w:r w:rsidRPr="004021E1">
        <w:rPr>
          <w:rFonts w:ascii="仿宋_GB2312" w:eastAsia="仿宋_GB2312" w:hint="eastAsia"/>
          <w:color w:val="000000" w:themeColor="text1"/>
          <w:sz w:val="32"/>
          <w:szCs w:val="32"/>
        </w:rPr>
        <w:t>实行“一站式”结算和医后救助相结合，优化经办服务，提高结算服务便利性。</w:t>
      </w:r>
    </w:p>
    <w:p w14:paraId="2C11DCB0" w14:textId="77777777" w:rsidR="007E2F8A" w:rsidRPr="004021E1" w:rsidRDefault="007E2F8A" w:rsidP="004021E1">
      <w:pPr>
        <w:pStyle w:val="a8"/>
        <w:widowControl w:val="0"/>
        <w:shd w:val="clear" w:color="auto" w:fill="FFFFFF"/>
        <w:adjustRightInd w:val="0"/>
        <w:snapToGrid w:val="0"/>
        <w:spacing w:before="0" w:beforeAutospacing="0" w:after="0" w:afterAutospacing="0" w:line="560" w:lineRule="exact"/>
        <w:ind w:firstLineChars="200" w:firstLine="643"/>
        <w:jc w:val="both"/>
        <w:rPr>
          <w:rFonts w:ascii="仿宋_GB2312" w:eastAsia="仿宋_GB2312" w:hAnsi="仿宋"/>
          <w:color w:val="000000" w:themeColor="text1"/>
          <w:sz w:val="32"/>
          <w:szCs w:val="32"/>
        </w:rPr>
      </w:pPr>
      <w:r w:rsidRPr="004021E1">
        <w:rPr>
          <w:rFonts w:ascii="仿宋_GB2312" w:eastAsia="仿宋_GB2312" w:hAnsi="仿宋" w:hint="eastAsia"/>
          <w:b/>
          <w:bCs/>
          <w:color w:val="000000" w:themeColor="text1"/>
          <w:sz w:val="32"/>
          <w:szCs w:val="32"/>
        </w:rPr>
        <w:t>第六章</w:t>
      </w:r>
      <w:r w:rsidRPr="004021E1">
        <w:rPr>
          <w:rFonts w:ascii="仿宋_GB2312" w:eastAsia="仿宋_GB2312" w:hAnsi="仿宋" w:hint="eastAsia"/>
          <w:color w:val="000000" w:themeColor="text1"/>
          <w:sz w:val="32"/>
          <w:szCs w:val="32"/>
        </w:rPr>
        <w:t>为“基金管理”，强调了提高基金管理统筹层次，加大财政投入，加强季度管理和绩效评价。</w:t>
      </w:r>
    </w:p>
    <w:p w14:paraId="444C160B" w14:textId="77777777" w:rsidR="007E2F8A" w:rsidRPr="004021E1" w:rsidRDefault="007E2F8A" w:rsidP="004021E1">
      <w:pPr>
        <w:pStyle w:val="a8"/>
        <w:widowControl w:val="0"/>
        <w:shd w:val="clear" w:color="auto" w:fill="FFFFFF"/>
        <w:adjustRightInd w:val="0"/>
        <w:snapToGrid w:val="0"/>
        <w:spacing w:before="0" w:beforeAutospacing="0" w:after="0" w:afterAutospacing="0" w:line="560" w:lineRule="exact"/>
        <w:ind w:firstLineChars="200" w:firstLine="643"/>
        <w:jc w:val="both"/>
        <w:rPr>
          <w:rFonts w:ascii="仿宋_GB2312" w:eastAsia="仿宋_GB2312"/>
          <w:color w:val="000000" w:themeColor="text1"/>
          <w:sz w:val="32"/>
          <w:szCs w:val="32"/>
        </w:rPr>
      </w:pPr>
      <w:r w:rsidRPr="004021E1">
        <w:rPr>
          <w:rFonts w:ascii="仿宋_GB2312" w:eastAsia="仿宋_GB2312" w:hAnsi="仿宋" w:hint="eastAsia"/>
          <w:b/>
          <w:bCs/>
          <w:color w:val="000000" w:themeColor="text1"/>
          <w:sz w:val="32"/>
          <w:szCs w:val="32"/>
        </w:rPr>
        <w:t>第七章</w:t>
      </w:r>
      <w:r w:rsidRPr="004021E1">
        <w:rPr>
          <w:rFonts w:ascii="仿宋_GB2312" w:eastAsia="仿宋_GB2312" w:hAnsi="仿宋" w:hint="eastAsia"/>
          <w:color w:val="000000" w:themeColor="text1"/>
          <w:sz w:val="32"/>
          <w:szCs w:val="32"/>
        </w:rPr>
        <w:t>为“部门职责”，强化</w:t>
      </w:r>
      <w:r w:rsidRPr="004021E1">
        <w:rPr>
          <w:rFonts w:ascii="仿宋_GB2312" w:eastAsia="仿宋_GB2312" w:hint="eastAsia"/>
          <w:color w:val="000000" w:themeColor="text1"/>
          <w:sz w:val="32"/>
          <w:szCs w:val="32"/>
        </w:rPr>
        <w:t>党委领导、政府主导、部门协同、社会参与的重特大疾病保障的工作机制，引入社会力量参与救助保障，与慈善救助、医疗互助、商业健康保险等协同发展、有效衔接。</w:t>
      </w:r>
    </w:p>
    <w:p w14:paraId="35F67020" w14:textId="77777777" w:rsidR="007E2F8A" w:rsidRPr="004021E1" w:rsidRDefault="007E2F8A" w:rsidP="004021E1">
      <w:pPr>
        <w:pStyle w:val="a8"/>
        <w:widowControl w:val="0"/>
        <w:shd w:val="clear" w:color="auto" w:fill="FFFFFF"/>
        <w:adjustRightInd w:val="0"/>
        <w:snapToGrid w:val="0"/>
        <w:spacing w:before="0" w:beforeAutospacing="0" w:after="0" w:afterAutospacing="0" w:line="560" w:lineRule="exact"/>
        <w:ind w:firstLineChars="200" w:firstLine="643"/>
        <w:jc w:val="both"/>
        <w:rPr>
          <w:rFonts w:ascii="仿宋_GB2312" w:eastAsia="仿宋_GB2312"/>
          <w:color w:val="000000" w:themeColor="text1"/>
          <w:sz w:val="32"/>
          <w:szCs w:val="32"/>
        </w:rPr>
      </w:pPr>
      <w:r w:rsidRPr="004021E1">
        <w:rPr>
          <w:rFonts w:ascii="仿宋_GB2312" w:eastAsia="仿宋_GB2312" w:hint="eastAsia"/>
          <w:b/>
          <w:bCs/>
          <w:color w:val="000000" w:themeColor="text1"/>
          <w:sz w:val="32"/>
          <w:szCs w:val="32"/>
        </w:rPr>
        <w:t>第八章</w:t>
      </w:r>
      <w:r w:rsidRPr="004021E1">
        <w:rPr>
          <w:rFonts w:ascii="仿宋_GB2312" w:eastAsia="仿宋_GB2312" w:hint="eastAsia"/>
          <w:color w:val="000000" w:themeColor="text1"/>
          <w:sz w:val="32"/>
          <w:szCs w:val="32"/>
        </w:rPr>
        <w:t>为“附则”，明确了本《实施办法》自2023年1月1日起施行。</w:t>
      </w:r>
    </w:p>
    <w:p w14:paraId="4A384415" w14:textId="77777777" w:rsidR="007E2F8A" w:rsidRPr="004021E1" w:rsidRDefault="007E2F8A" w:rsidP="004021E1">
      <w:pPr>
        <w:adjustRightInd w:val="0"/>
        <w:snapToGrid w:val="0"/>
        <w:spacing w:line="560" w:lineRule="exact"/>
        <w:ind w:firstLine="645"/>
        <w:rPr>
          <w:rFonts w:ascii="黑体" w:eastAsia="黑体" w:hAnsi="黑体"/>
          <w:color w:val="000000" w:themeColor="text1"/>
          <w:sz w:val="32"/>
          <w:szCs w:val="32"/>
        </w:rPr>
      </w:pPr>
      <w:r w:rsidRPr="004021E1">
        <w:rPr>
          <w:rFonts w:ascii="黑体" w:eastAsia="黑体" w:hAnsi="黑体" w:hint="eastAsia"/>
          <w:color w:val="000000" w:themeColor="text1"/>
          <w:sz w:val="32"/>
          <w:szCs w:val="32"/>
        </w:rPr>
        <w:t>四、政策变化</w:t>
      </w:r>
    </w:p>
    <w:p w14:paraId="6B98A5E7" w14:textId="77777777" w:rsidR="007E2F8A" w:rsidRPr="004021E1" w:rsidRDefault="007E2F8A" w:rsidP="004021E1">
      <w:pPr>
        <w:adjustRightInd w:val="0"/>
        <w:snapToGrid w:val="0"/>
        <w:spacing w:line="560" w:lineRule="exact"/>
        <w:ind w:firstLine="645"/>
        <w:rPr>
          <w:rFonts w:ascii="仿宋_GB2312" w:eastAsia="仿宋_GB2312" w:hAnsi="仿宋"/>
          <w:color w:val="000000" w:themeColor="text1"/>
          <w:sz w:val="32"/>
          <w:szCs w:val="32"/>
        </w:rPr>
      </w:pPr>
      <w:r w:rsidRPr="004021E1">
        <w:rPr>
          <w:rFonts w:ascii="仿宋_GB2312" w:eastAsia="仿宋_GB2312" w:hAnsi="仿宋" w:hint="eastAsia"/>
          <w:color w:val="000000" w:themeColor="text1"/>
          <w:sz w:val="32"/>
          <w:szCs w:val="32"/>
        </w:rPr>
        <w:t>本办法与现行政策相比，有以下变化调整：</w:t>
      </w:r>
      <w:r w:rsidRPr="004021E1">
        <w:rPr>
          <w:rFonts w:ascii="仿宋_GB2312" w:eastAsia="仿宋_GB2312" w:hAnsi="仿宋" w:hint="eastAsia"/>
          <w:b/>
          <w:bCs/>
          <w:color w:val="000000" w:themeColor="text1"/>
          <w:sz w:val="32"/>
          <w:szCs w:val="32"/>
        </w:rPr>
        <w:t>一是</w:t>
      </w:r>
      <w:r w:rsidRPr="004021E1">
        <w:rPr>
          <w:rFonts w:ascii="仿宋_GB2312" w:eastAsia="仿宋_GB2312" w:hAnsi="仿宋" w:hint="eastAsia"/>
          <w:color w:val="000000" w:themeColor="text1"/>
          <w:sz w:val="32"/>
          <w:szCs w:val="32"/>
        </w:rPr>
        <w:t>救助对象规范为三类，即：一类救助对象为特困人员、孤儿（</w:t>
      </w:r>
      <w:proofErr w:type="gramStart"/>
      <w:r w:rsidRPr="004021E1">
        <w:rPr>
          <w:rFonts w:ascii="仿宋_GB2312" w:eastAsia="仿宋_GB2312" w:hAnsi="仿宋" w:hint="eastAsia"/>
          <w:color w:val="000000" w:themeColor="text1"/>
          <w:sz w:val="32"/>
          <w:szCs w:val="32"/>
        </w:rPr>
        <w:t>含事实</w:t>
      </w:r>
      <w:proofErr w:type="gramEnd"/>
      <w:r w:rsidRPr="004021E1">
        <w:rPr>
          <w:rFonts w:ascii="仿宋_GB2312" w:eastAsia="仿宋_GB2312" w:hAnsi="仿宋" w:hint="eastAsia"/>
          <w:color w:val="000000" w:themeColor="text1"/>
          <w:sz w:val="32"/>
          <w:szCs w:val="32"/>
        </w:rPr>
        <w:t>无人抚养儿童）；二类救助对象为低保对象、</w:t>
      </w:r>
      <w:proofErr w:type="gramStart"/>
      <w:r w:rsidRPr="004021E1">
        <w:rPr>
          <w:rFonts w:ascii="仿宋_GB2312" w:eastAsia="仿宋_GB2312" w:hAnsi="仿宋" w:hint="eastAsia"/>
          <w:color w:val="000000" w:themeColor="text1"/>
          <w:sz w:val="32"/>
          <w:szCs w:val="32"/>
        </w:rPr>
        <w:t>低保边缘</w:t>
      </w:r>
      <w:proofErr w:type="gramEnd"/>
      <w:r w:rsidRPr="004021E1">
        <w:rPr>
          <w:rFonts w:ascii="仿宋_GB2312" w:eastAsia="仿宋_GB2312" w:hAnsi="仿宋" w:hint="eastAsia"/>
          <w:color w:val="000000" w:themeColor="text1"/>
          <w:sz w:val="32"/>
          <w:szCs w:val="32"/>
        </w:rPr>
        <w:t>家庭成员和纳入监测范围的农村易返贫致贫人口（脱贫不稳定户、边缘易致贫户、突发严重困难户）；三类救助对象为发生高额医疗费用，家庭年收入扣除政策范围内个人自付医疗费用后，人均不超过当地1.5倍最低生活保障标准，且家庭财产符合当地最低生活保障财产条件的重病患者；现行的重点优抚对象、重度残疾人等特定救助群体不再单列，县级以上人民政府规定的其他特殊</w:t>
      </w:r>
      <w:r w:rsidRPr="004021E1">
        <w:rPr>
          <w:rFonts w:ascii="仿宋_GB2312" w:eastAsia="仿宋_GB2312" w:hAnsi="仿宋" w:hint="eastAsia"/>
          <w:color w:val="000000" w:themeColor="text1"/>
          <w:sz w:val="32"/>
          <w:szCs w:val="32"/>
        </w:rPr>
        <w:lastRenderedPageBreak/>
        <w:t>困难人员，上述救助对象的，按相应类别实行救助。</w:t>
      </w:r>
      <w:r w:rsidRPr="004021E1">
        <w:rPr>
          <w:rFonts w:ascii="仿宋_GB2312" w:eastAsia="仿宋_GB2312" w:hAnsi="仿宋" w:hint="eastAsia"/>
          <w:b/>
          <w:bCs/>
          <w:color w:val="000000" w:themeColor="text1"/>
          <w:sz w:val="32"/>
          <w:szCs w:val="32"/>
        </w:rPr>
        <w:t>二是</w:t>
      </w:r>
      <w:r w:rsidRPr="004021E1">
        <w:rPr>
          <w:rFonts w:ascii="仿宋_GB2312" w:eastAsia="仿宋_GB2312" w:hAnsi="仿宋" w:hint="eastAsia"/>
          <w:color w:val="000000" w:themeColor="text1"/>
          <w:sz w:val="32"/>
          <w:szCs w:val="32"/>
        </w:rPr>
        <w:t>参保资助按照救助对象类别分为全额资助和定额资助，在城乡居民</w:t>
      </w:r>
      <w:proofErr w:type="gramStart"/>
      <w:r w:rsidRPr="004021E1">
        <w:rPr>
          <w:rFonts w:ascii="仿宋_GB2312" w:eastAsia="仿宋_GB2312" w:hAnsi="仿宋" w:hint="eastAsia"/>
          <w:color w:val="000000" w:themeColor="text1"/>
          <w:sz w:val="32"/>
          <w:szCs w:val="32"/>
        </w:rPr>
        <w:t>医保集中</w:t>
      </w:r>
      <w:proofErr w:type="gramEnd"/>
      <w:r w:rsidRPr="004021E1">
        <w:rPr>
          <w:rFonts w:ascii="仿宋_GB2312" w:eastAsia="仿宋_GB2312" w:hAnsi="仿宋" w:hint="eastAsia"/>
          <w:color w:val="000000" w:themeColor="text1"/>
          <w:sz w:val="32"/>
          <w:szCs w:val="32"/>
        </w:rPr>
        <w:t>参保缴费期对医疗救助对象实行</w:t>
      </w:r>
      <w:proofErr w:type="gramStart"/>
      <w:r w:rsidRPr="004021E1">
        <w:rPr>
          <w:rFonts w:ascii="仿宋_GB2312" w:eastAsia="仿宋_GB2312" w:hAnsi="仿宋" w:hint="eastAsia"/>
          <w:color w:val="000000" w:themeColor="text1"/>
          <w:sz w:val="32"/>
          <w:szCs w:val="32"/>
        </w:rPr>
        <w:t>同缴同</w:t>
      </w:r>
      <w:proofErr w:type="gramEnd"/>
      <w:r w:rsidRPr="004021E1">
        <w:rPr>
          <w:rFonts w:ascii="仿宋_GB2312" w:eastAsia="仿宋_GB2312" w:hAnsi="仿宋" w:hint="eastAsia"/>
          <w:color w:val="000000" w:themeColor="text1"/>
          <w:sz w:val="32"/>
          <w:szCs w:val="32"/>
        </w:rPr>
        <w:t>补，个人只需按规定缴纳个人应缴部分资金。</w:t>
      </w:r>
      <w:r w:rsidRPr="004021E1">
        <w:rPr>
          <w:rFonts w:ascii="仿宋_GB2312" w:eastAsia="仿宋_GB2312" w:hAnsi="仿宋" w:hint="eastAsia"/>
          <w:b/>
          <w:bCs/>
          <w:color w:val="000000" w:themeColor="text1"/>
          <w:sz w:val="32"/>
          <w:szCs w:val="32"/>
        </w:rPr>
        <w:t>三是</w:t>
      </w:r>
      <w:r w:rsidRPr="004021E1">
        <w:rPr>
          <w:rFonts w:ascii="仿宋_GB2312" w:eastAsia="仿宋_GB2312" w:hAnsi="仿宋" w:hint="eastAsia"/>
          <w:color w:val="000000" w:themeColor="text1"/>
          <w:sz w:val="32"/>
          <w:szCs w:val="32"/>
        </w:rPr>
        <w:t>医疗费用救助依据年度居民人均可支配收入和年度救助实际运行，对起付标准和年度限额建立动态调整机制。</w:t>
      </w:r>
      <w:r w:rsidRPr="004021E1">
        <w:rPr>
          <w:rFonts w:ascii="仿宋_GB2312" w:eastAsia="仿宋_GB2312" w:hAnsi="仿宋" w:hint="eastAsia"/>
          <w:b/>
          <w:bCs/>
          <w:color w:val="000000" w:themeColor="text1"/>
          <w:sz w:val="32"/>
          <w:szCs w:val="32"/>
        </w:rPr>
        <w:t>四是</w:t>
      </w:r>
      <w:r w:rsidRPr="004021E1">
        <w:rPr>
          <w:rFonts w:ascii="仿宋_GB2312" w:eastAsia="仿宋_GB2312" w:hAnsi="仿宋" w:hint="eastAsia"/>
          <w:color w:val="000000" w:themeColor="text1"/>
          <w:sz w:val="32"/>
          <w:szCs w:val="32"/>
        </w:rPr>
        <w:t>强调了“先保险后救助”的原则，对基本</w:t>
      </w:r>
      <w:proofErr w:type="gramStart"/>
      <w:r w:rsidRPr="004021E1">
        <w:rPr>
          <w:rFonts w:ascii="仿宋_GB2312" w:eastAsia="仿宋_GB2312" w:hAnsi="仿宋" w:hint="eastAsia"/>
          <w:color w:val="000000" w:themeColor="text1"/>
          <w:sz w:val="32"/>
          <w:szCs w:val="32"/>
        </w:rPr>
        <w:t>医</w:t>
      </w:r>
      <w:proofErr w:type="gramEnd"/>
      <w:r w:rsidRPr="004021E1">
        <w:rPr>
          <w:rFonts w:ascii="仿宋_GB2312" w:eastAsia="仿宋_GB2312" w:hAnsi="仿宋" w:hint="eastAsia"/>
          <w:color w:val="000000" w:themeColor="text1"/>
          <w:sz w:val="32"/>
          <w:szCs w:val="32"/>
        </w:rPr>
        <w:t>保、大病保险等支付后个人医疗费用负担仍然较重的救助对象按规定实施救助，夯实医疗救助</w:t>
      </w:r>
      <w:proofErr w:type="gramStart"/>
      <w:r w:rsidRPr="004021E1">
        <w:rPr>
          <w:rFonts w:ascii="仿宋_GB2312" w:eastAsia="仿宋_GB2312" w:hAnsi="仿宋" w:hint="eastAsia"/>
          <w:color w:val="000000" w:themeColor="text1"/>
          <w:sz w:val="32"/>
          <w:szCs w:val="32"/>
        </w:rPr>
        <w:t>托底保障</w:t>
      </w:r>
      <w:proofErr w:type="gramEnd"/>
      <w:r w:rsidRPr="004021E1">
        <w:rPr>
          <w:rFonts w:ascii="仿宋_GB2312" w:eastAsia="仿宋_GB2312" w:hAnsi="仿宋" w:hint="eastAsia"/>
          <w:color w:val="000000" w:themeColor="text1"/>
          <w:sz w:val="32"/>
          <w:szCs w:val="32"/>
        </w:rPr>
        <w:t>功能，促进基本医疗保险、大病保险、医疗救助三重综合保障有效衔接。</w:t>
      </w:r>
      <w:r w:rsidRPr="004021E1">
        <w:rPr>
          <w:rFonts w:ascii="仿宋_GB2312" w:eastAsia="仿宋_GB2312" w:hAnsi="仿宋" w:hint="eastAsia"/>
          <w:b/>
          <w:bCs/>
          <w:color w:val="000000" w:themeColor="text1"/>
          <w:sz w:val="32"/>
          <w:szCs w:val="32"/>
        </w:rPr>
        <w:t>五是</w:t>
      </w:r>
      <w:r w:rsidRPr="004021E1">
        <w:rPr>
          <w:rFonts w:ascii="仿宋_GB2312" w:eastAsia="仿宋_GB2312" w:hAnsi="仿宋" w:hint="eastAsia"/>
          <w:color w:val="000000" w:themeColor="text1"/>
          <w:sz w:val="32"/>
          <w:szCs w:val="32"/>
        </w:rPr>
        <w:t>强化了党委领导、政府主导、部门协同、社会参与的重特大疾病保障工作机制，加强医疗救助基金市级统筹管理，全面做实医疗救助市级统筹，为下一步全省提升统筹层次奠定基础。</w:t>
      </w:r>
    </w:p>
    <w:p w14:paraId="5A218BAC" w14:textId="77777777" w:rsidR="007E2F8A" w:rsidRPr="004021E1" w:rsidRDefault="007E2F8A" w:rsidP="004021E1">
      <w:pPr>
        <w:adjustRightInd w:val="0"/>
        <w:snapToGrid w:val="0"/>
        <w:spacing w:line="560" w:lineRule="exact"/>
        <w:ind w:firstLine="645"/>
        <w:rPr>
          <w:rFonts w:ascii="黑体" w:eastAsia="黑体" w:hAnsi="黑体"/>
          <w:color w:val="000000" w:themeColor="text1"/>
          <w:sz w:val="32"/>
          <w:szCs w:val="32"/>
        </w:rPr>
      </w:pPr>
      <w:r w:rsidRPr="004021E1">
        <w:rPr>
          <w:rFonts w:ascii="黑体" w:eastAsia="黑体" w:hAnsi="黑体" w:hint="eastAsia"/>
          <w:color w:val="000000" w:themeColor="text1"/>
          <w:sz w:val="32"/>
          <w:szCs w:val="32"/>
        </w:rPr>
        <w:t>五、政策效果</w:t>
      </w:r>
    </w:p>
    <w:p w14:paraId="53F82FF5" w14:textId="1458E7EC" w:rsidR="007E2F8A" w:rsidRPr="004021E1" w:rsidRDefault="007E2F8A" w:rsidP="004021E1">
      <w:pPr>
        <w:adjustRightInd w:val="0"/>
        <w:snapToGrid w:val="0"/>
        <w:spacing w:line="560" w:lineRule="exact"/>
        <w:ind w:firstLineChars="200" w:firstLine="640"/>
        <w:rPr>
          <w:rFonts w:ascii="仿宋_GB2312" w:eastAsia="仿宋_GB2312" w:hAnsi="黑体"/>
          <w:color w:val="000000" w:themeColor="text1"/>
          <w:sz w:val="32"/>
          <w:szCs w:val="32"/>
        </w:rPr>
      </w:pPr>
      <w:r w:rsidRPr="004021E1">
        <w:rPr>
          <w:rFonts w:ascii="仿宋_GB2312" w:eastAsia="仿宋_GB2312" w:hAnsi="仿宋" w:hint="eastAsia"/>
          <w:color w:val="000000" w:themeColor="text1"/>
          <w:sz w:val="32"/>
          <w:szCs w:val="32"/>
        </w:rPr>
        <w:t>《实施办法》</w:t>
      </w:r>
      <w:r w:rsidR="000C4678" w:rsidRPr="004021E1">
        <w:rPr>
          <w:rFonts w:ascii="仿宋_GB2312" w:eastAsia="仿宋_GB2312" w:hAnsi="仿宋" w:hint="eastAsia"/>
          <w:color w:val="000000" w:themeColor="text1"/>
          <w:sz w:val="32"/>
          <w:szCs w:val="32"/>
        </w:rPr>
        <w:t>将</w:t>
      </w:r>
      <w:r w:rsidRPr="004021E1">
        <w:rPr>
          <w:rFonts w:ascii="仿宋_GB2312" w:eastAsia="仿宋_GB2312" w:hAnsi="仿宋" w:hint="eastAsia"/>
          <w:color w:val="000000" w:themeColor="text1"/>
          <w:sz w:val="32"/>
          <w:szCs w:val="32"/>
        </w:rPr>
        <w:t>实现统筹区内医疗救助对象范围、</w:t>
      </w:r>
      <w:r w:rsidRPr="004021E1">
        <w:rPr>
          <w:rFonts w:ascii="仿宋_GB2312" w:eastAsia="仿宋_GB2312" w:hAnsi="仿宋" w:cs="微软雅黑" w:hint="eastAsia"/>
          <w:color w:val="000000" w:themeColor="text1"/>
          <w:sz w:val="32"/>
          <w:szCs w:val="32"/>
        </w:rPr>
        <w:t>认</w:t>
      </w:r>
      <w:r w:rsidRPr="004021E1">
        <w:rPr>
          <w:rFonts w:ascii="仿宋_GB2312" w:eastAsia="仿宋_GB2312" w:hAnsi="仿宋" w:cs="___WRD_EMBED_SUB_48" w:hint="eastAsia"/>
          <w:color w:val="000000" w:themeColor="text1"/>
          <w:sz w:val="32"/>
          <w:szCs w:val="32"/>
        </w:rPr>
        <w:t>定程</w:t>
      </w:r>
      <w:r w:rsidRPr="004021E1">
        <w:rPr>
          <w:rFonts w:ascii="仿宋_GB2312" w:eastAsia="仿宋_GB2312" w:hAnsi="仿宋" w:cs="微软雅黑" w:hint="eastAsia"/>
          <w:color w:val="000000" w:themeColor="text1"/>
          <w:sz w:val="32"/>
          <w:szCs w:val="32"/>
        </w:rPr>
        <w:t>序</w:t>
      </w:r>
      <w:r w:rsidRPr="004021E1">
        <w:rPr>
          <w:rFonts w:ascii="仿宋_GB2312" w:eastAsia="仿宋_GB2312" w:hAnsi="仿宋" w:cs="___WRD_EMBED_SUB_48" w:hint="eastAsia"/>
          <w:color w:val="000000" w:themeColor="text1"/>
          <w:sz w:val="32"/>
          <w:szCs w:val="32"/>
        </w:rPr>
        <w:t>、救助方式、救助标准、资金管理、信息系统“六统一”的工作目标，促进医疗救助统筹层级与基本</w:t>
      </w:r>
      <w:proofErr w:type="gramStart"/>
      <w:r w:rsidRPr="004021E1">
        <w:rPr>
          <w:rFonts w:ascii="仿宋_GB2312" w:eastAsia="仿宋_GB2312" w:hAnsi="仿宋" w:hint="eastAsia"/>
          <w:color w:val="000000" w:themeColor="text1"/>
          <w:sz w:val="32"/>
          <w:szCs w:val="32"/>
        </w:rPr>
        <w:t>医</w:t>
      </w:r>
      <w:proofErr w:type="gramEnd"/>
      <w:r w:rsidRPr="004021E1">
        <w:rPr>
          <w:rFonts w:ascii="仿宋_GB2312" w:eastAsia="仿宋_GB2312" w:hAnsi="仿宋" w:hint="eastAsia"/>
          <w:color w:val="000000" w:themeColor="text1"/>
          <w:sz w:val="32"/>
          <w:szCs w:val="32"/>
        </w:rPr>
        <w:t>保、大病保险统筹层级相协调，减少政策因素造成的过度保障，整体推进医疗保障市级统筹，促进医疗救助资金运行更高效、更安全，进一步提高困难群众的</w:t>
      </w:r>
      <w:r w:rsidRPr="004021E1">
        <w:rPr>
          <w:rFonts w:ascii="仿宋_GB2312" w:eastAsia="仿宋_GB2312" w:hAnsi="仿宋" w:cs="微软雅黑" w:hint="eastAsia"/>
          <w:color w:val="000000" w:themeColor="text1"/>
          <w:sz w:val="32"/>
          <w:szCs w:val="32"/>
        </w:rPr>
        <w:t>获</w:t>
      </w:r>
      <w:r w:rsidRPr="004021E1">
        <w:rPr>
          <w:rFonts w:ascii="仿宋_GB2312" w:eastAsia="仿宋_GB2312" w:hAnsi="仿宋" w:cs="___WRD_EMBED_SUB_48" w:hint="eastAsia"/>
          <w:color w:val="000000" w:themeColor="text1"/>
          <w:sz w:val="32"/>
          <w:szCs w:val="32"/>
        </w:rPr>
        <w:t>得</w:t>
      </w:r>
      <w:r w:rsidRPr="004021E1">
        <w:rPr>
          <w:rFonts w:ascii="仿宋_GB2312" w:eastAsia="仿宋_GB2312" w:hAnsi="仿宋" w:cs="微软雅黑" w:hint="eastAsia"/>
          <w:color w:val="000000" w:themeColor="text1"/>
          <w:sz w:val="32"/>
          <w:szCs w:val="32"/>
        </w:rPr>
        <w:t>感</w:t>
      </w:r>
      <w:r w:rsidRPr="004021E1">
        <w:rPr>
          <w:rFonts w:ascii="仿宋_GB2312" w:eastAsia="仿宋_GB2312" w:hAnsi="仿宋" w:cs="___WRD_EMBED_SUB_48" w:hint="eastAsia"/>
          <w:color w:val="000000" w:themeColor="text1"/>
          <w:sz w:val="32"/>
          <w:szCs w:val="32"/>
        </w:rPr>
        <w:t>、</w:t>
      </w:r>
      <w:r w:rsidRPr="004021E1">
        <w:rPr>
          <w:rFonts w:ascii="仿宋_GB2312" w:eastAsia="仿宋_GB2312" w:hAnsi="仿宋" w:cs="微软雅黑" w:hint="eastAsia"/>
          <w:color w:val="000000" w:themeColor="text1"/>
          <w:sz w:val="32"/>
          <w:szCs w:val="32"/>
        </w:rPr>
        <w:t>幸福感</w:t>
      </w:r>
      <w:r w:rsidRPr="004021E1">
        <w:rPr>
          <w:rFonts w:ascii="仿宋_GB2312" w:eastAsia="仿宋_GB2312" w:hAnsi="仿宋" w:hint="eastAsia"/>
          <w:color w:val="000000" w:themeColor="text1"/>
          <w:sz w:val="32"/>
          <w:szCs w:val="32"/>
        </w:rPr>
        <w:t>、安全</w:t>
      </w:r>
      <w:r w:rsidRPr="004021E1">
        <w:rPr>
          <w:rFonts w:ascii="仿宋_GB2312" w:eastAsia="仿宋_GB2312" w:hAnsi="仿宋" w:cs="微软雅黑" w:hint="eastAsia"/>
          <w:color w:val="000000" w:themeColor="text1"/>
          <w:sz w:val="32"/>
          <w:szCs w:val="32"/>
        </w:rPr>
        <w:t>感</w:t>
      </w:r>
      <w:r w:rsidRPr="004021E1">
        <w:rPr>
          <w:rFonts w:ascii="仿宋_GB2312" w:eastAsia="仿宋_GB2312" w:hAnsi="仿宋" w:hint="eastAsia"/>
          <w:color w:val="000000" w:themeColor="text1"/>
          <w:sz w:val="32"/>
          <w:szCs w:val="32"/>
        </w:rPr>
        <w:t>。</w:t>
      </w:r>
    </w:p>
    <w:p w14:paraId="0FB2CE0B" w14:textId="77777777" w:rsidR="007E2F8A" w:rsidRPr="004021E1" w:rsidRDefault="007E2F8A" w:rsidP="004021E1">
      <w:pPr>
        <w:pStyle w:val="a0"/>
        <w:spacing w:line="560" w:lineRule="exact"/>
        <w:jc w:val="both"/>
        <w:rPr>
          <w:rFonts w:hint="default"/>
          <w:color w:val="000000" w:themeColor="text1"/>
        </w:rPr>
      </w:pPr>
    </w:p>
    <w:sectPr w:rsidR="007E2F8A" w:rsidRPr="004021E1" w:rsidSect="004021E1">
      <w:pgSz w:w="11906" w:h="16838"/>
      <w:pgMar w:top="1871" w:right="1474" w:bottom="1474"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860B1" w14:textId="77777777" w:rsidR="00F26F25" w:rsidRDefault="00F26F25" w:rsidP="00995CEB">
      <w:r>
        <w:separator/>
      </w:r>
    </w:p>
  </w:endnote>
  <w:endnote w:type="continuationSeparator" w:id="0">
    <w:p w14:paraId="0F64EBE4" w14:textId="77777777" w:rsidR="00F26F25" w:rsidRDefault="00F26F25" w:rsidP="0099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___WRD_EMBED_SUB_48">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B0DC6" w14:textId="77777777" w:rsidR="00F26F25" w:rsidRDefault="00F26F25" w:rsidP="00995CEB">
      <w:r>
        <w:separator/>
      </w:r>
    </w:p>
  </w:footnote>
  <w:footnote w:type="continuationSeparator" w:id="0">
    <w:p w14:paraId="534EDB2B" w14:textId="77777777" w:rsidR="00F26F25" w:rsidRDefault="00F26F25" w:rsidP="00995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59"/>
    <w:rsid w:val="000A0D95"/>
    <w:rsid w:val="000C4678"/>
    <w:rsid w:val="00305B71"/>
    <w:rsid w:val="004021E1"/>
    <w:rsid w:val="0043295E"/>
    <w:rsid w:val="004511C6"/>
    <w:rsid w:val="00482659"/>
    <w:rsid w:val="004D3BCA"/>
    <w:rsid w:val="005348A9"/>
    <w:rsid w:val="005E20C3"/>
    <w:rsid w:val="006924A7"/>
    <w:rsid w:val="007E2F8A"/>
    <w:rsid w:val="00814ED5"/>
    <w:rsid w:val="00815EB9"/>
    <w:rsid w:val="00824C96"/>
    <w:rsid w:val="00977D2F"/>
    <w:rsid w:val="00995875"/>
    <w:rsid w:val="00995CEB"/>
    <w:rsid w:val="00A57821"/>
    <w:rsid w:val="00AD203A"/>
    <w:rsid w:val="00AF6C63"/>
    <w:rsid w:val="00D325CB"/>
    <w:rsid w:val="00D44F2E"/>
    <w:rsid w:val="00D80B97"/>
    <w:rsid w:val="00E37C68"/>
    <w:rsid w:val="00F0237F"/>
    <w:rsid w:val="00F26F25"/>
    <w:rsid w:val="00F9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C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95CEB"/>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95C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995CEB"/>
    <w:rPr>
      <w:sz w:val="18"/>
      <w:szCs w:val="18"/>
    </w:rPr>
  </w:style>
  <w:style w:type="paragraph" w:styleId="a5">
    <w:name w:val="footer"/>
    <w:basedOn w:val="a"/>
    <w:link w:val="Char0"/>
    <w:uiPriority w:val="99"/>
    <w:unhideWhenUsed/>
    <w:rsid w:val="00995C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995CEB"/>
    <w:rPr>
      <w:sz w:val="18"/>
      <w:szCs w:val="18"/>
    </w:rPr>
  </w:style>
  <w:style w:type="paragraph" w:styleId="a0">
    <w:name w:val="Body Text"/>
    <w:basedOn w:val="a"/>
    <w:next w:val="a"/>
    <w:link w:val="Char1"/>
    <w:qFormat/>
    <w:rsid w:val="00995CEB"/>
    <w:pPr>
      <w:autoSpaceDE w:val="0"/>
      <w:autoSpaceDN w:val="0"/>
      <w:jc w:val="left"/>
    </w:pPr>
    <w:rPr>
      <w:rFonts w:ascii="宋体" w:hAnsi="宋体" w:hint="eastAsia"/>
      <w:kern w:val="0"/>
      <w:sz w:val="32"/>
      <w:szCs w:val="32"/>
    </w:rPr>
  </w:style>
  <w:style w:type="character" w:customStyle="1" w:styleId="Char1">
    <w:name w:val="正文文本 Char"/>
    <w:basedOn w:val="a1"/>
    <w:link w:val="a0"/>
    <w:rsid w:val="00995CEB"/>
    <w:rPr>
      <w:rFonts w:ascii="宋体" w:eastAsia="宋体" w:hAnsi="宋体" w:cs="Times New Roman"/>
      <w:kern w:val="0"/>
      <w:sz w:val="32"/>
      <w:szCs w:val="32"/>
    </w:rPr>
  </w:style>
  <w:style w:type="character" w:styleId="a6">
    <w:name w:val="Hyperlink"/>
    <w:basedOn w:val="a1"/>
    <w:uiPriority w:val="99"/>
    <w:unhideWhenUsed/>
    <w:rsid w:val="00F96FF3"/>
    <w:rPr>
      <w:color w:val="0000FF" w:themeColor="hyperlink"/>
      <w:u w:val="single"/>
    </w:rPr>
  </w:style>
  <w:style w:type="character" w:customStyle="1" w:styleId="UnresolvedMention">
    <w:name w:val="Unresolved Mention"/>
    <w:basedOn w:val="a1"/>
    <w:uiPriority w:val="99"/>
    <w:semiHidden/>
    <w:unhideWhenUsed/>
    <w:rsid w:val="00F96FF3"/>
    <w:rPr>
      <w:color w:val="605E5C"/>
      <w:shd w:val="clear" w:color="auto" w:fill="E1DFDD"/>
    </w:rPr>
  </w:style>
  <w:style w:type="paragraph" w:styleId="a7">
    <w:name w:val="Date"/>
    <w:basedOn w:val="a"/>
    <w:next w:val="a"/>
    <w:link w:val="Char2"/>
    <w:uiPriority w:val="99"/>
    <w:semiHidden/>
    <w:unhideWhenUsed/>
    <w:rsid w:val="007E2F8A"/>
    <w:pPr>
      <w:ind w:leftChars="2500" w:left="100"/>
    </w:pPr>
  </w:style>
  <w:style w:type="character" w:customStyle="1" w:styleId="Char2">
    <w:name w:val="日期 Char"/>
    <w:basedOn w:val="a1"/>
    <w:link w:val="a7"/>
    <w:uiPriority w:val="99"/>
    <w:semiHidden/>
    <w:rsid w:val="007E2F8A"/>
    <w:rPr>
      <w:rFonts w:ascii="Times New Roman" w:eastAsia="宋体" w:hAnsi="Times New Roman" w:cs="Times New Roman"/>
      <w:szCs w:val="24"/>
    </w:rPr>
  </w:style>
  <w:style w:type="paragraph" w:styleId="a8">
    <w:name w:val="Normal (Web)"/>
    <w:basedOn w:val="a"/>
    <w:uiPriority w:val="99"/>
    <w:rsid w:val="007E2F8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95CEB"/>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95C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995CEB"/>
    <w:rPr>
      <w:sz w:val="18"/>
      <w:szCs w:val="18"/>
    </w:rPr>
  </w:style>
  <w:style w:type="paragraph" w:styleId="a5">
    <w:name w:val="footer"/>
    <w:basedOn w:val="a"/>
    <w:link w:val="Char0"/>
    <w:uiPriority w:val="99"/>
    <w:unhideWhenUsed/>
    <w:rsid w:val="00995C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995CEB"/>
    <w:rPr>
      <w:sz w:val="18"/>
      <w:szCs w:val="18"/>
    </w:rPr>
  </w:style>
  <w:style w:type="paragraph" w:styleId="a0">
    <w:name w:val="Body Text"/>
    <w:basedOn w:val="a"/>
    <w:next w:val="a"/>
    <w:link w:val="Char1"/>
    <w:qFormat/>
    <w:rsid w:val="00995CEB"/>
    <w:pPr>
      <w:autoSpaceDE w:val="0"/>
      <w:autoSpaceDN w:val="0"/>
      <w:jc w:val="left"/>
    </w:pPr>
    <w:rPr>
      <w:rFonts w:ascii="宋体" w:hAnsi="宋体" w:hint="eastAsia"/>
      <w:kern w:val="0"/>
      <w:sz w:val="32"/>
      <w:szCs w:val="32"/>
    </w:rPr>
  </w:style>
  <w:style w:type="character" w:customStyle="1" w:styleId="Char1">
    <w:name w:val="正文文本 Char"/>
    <w:basedOn w:val="a1"/>
    <w:link w:val="a0"/>
    <w:rsid w:val="00995CEB"/>
    <w:rPr>
      <w:rFonts w:ascii="宋体" w:eastAsia="宋体" w:hAnsi="宋体" w:cs="Times New Roman"/>
      <w:kern w:val="0"/>
      <w:sz w:val="32"/>
      <w:szCs w:val="32"/>
    </w:rPr>
  </w:style>
  <w:style w:type="character" w:styleId="a6">
    <w:name w:val="Hyperlink"/>
    <w:basedOn w:val="a1"/>
    <w:uiPriority w:val="99"/>
    <w:unhideWhenUsed/>
    <w:rsid w:val="00F96FF3"/>
    <w:rPr>
      <w:color w:val="0000FF" w:themeColor="hyperlink"/>
      <w:u w:val="single"/>
    </w:rPr>
  </w:style>
  <w:style w:type="character" w:customStyle="1" w:styleId="UnresolvedMention">
    <w:name w:val="Unresolved Mention"/>
    <w:basedOn w:val="a1"/>
    <w:uiPriority w:val="99"/>
    <w:semiHidden/>
    <w:unhideWhenUsed/>
    <w:rsid w:val="00F96FF3"/>
    <w:rPr>
      <w:color w:val="605E5C"/>
      <w:shd w:val="clear" w:color="auto" w:fill="E1DFDD"/>
    </w:rPr>
  </w:style>
  <w:style w:type="paragraph" w:styleId="a7">
    <w:name w:val="Date"/>
    <w:basedOn w:val="a"/>
    <w:next w:val="a"/>
    <w:link w:val="Char2"/>
    <w:uiPriority w:val="99"/>
    <w:semiHidden/>
    <w:unhideWhenUsed/>
    <w:rsid w:val="007E2F8A"/>
    <w:pPr>
      <w:ind w:leftChars="2500" w:left="100"/>
    </w:pPr>
  </w:style>
  <w:style w:type="character" w:customStyle="1" w:styleId="Char2">
    <w:name w:val="日期 Char"/>
    <w:basedOn w:val="a1"/>
    <w:link w:val="a7"/>
    <w:uiPriority w:val="99"/>
    <w:semiHidden/>
    <w:rsid w:val="007E2F8A"/>
    <w:rPr>
      <w:rFonts w:ascii="Times New Roman" w:eastAsia="宋体" w:hAnsi="Times New Roman" w:cs="Times New Roman"/>
      <w:szCs w:val="24"/>
    </w:rPr>
  </w:style>
  <w:style w:type="paragraph" w:styleId="a8">
    <w:name w:val="Normal (Web)"/>
    <w:basedOn w:val="a"/>
    <w:uiPriority w:val="99"/>
    <w:rsid w:val="007E2F8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WL</cp:lastModifiedBy>
  <cp:revision>3</cp:revision>
  <cp:lastPrinted>2022-09-29T06:03:00Z</cp:lastPrinted>
  <dcterms:created xsi:type="dcterms:W3CDTF">2022-09-29T06:37:00Z</dcterms:created>
  <dcterms:modified xsi:type="dcterms:W3CDTF">2022-09-29T06:38:00Z</dcterms:modified>
</cp:coreProperties>
</file>